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F9B9" w14:textId="77777777" w:rsidR="008E139F" w:rsidRDefault="008E139F" w:rsidP="008E139F">
      <w:pPr>
        <w:jc w:val="center"/>
        <w:rPr>
          <w:b/>
        </w:rPr>
      </w:pPr>
      <w:r>
        <w:rPr>
          <w:b/>
        </w:rPr>
        <w:t>Period 4 Practice Document-Based Question</w:t>
      </w:r>
    </w:p>
    <w:p w14:paraId="479309D8" w14:textId="77777777" w:rsidR="008E139F" w:rsidRDefault="008E139F" w:rsidP="008E139F">
      <w:r>
        <w:rPr>
          <w:b/>
        </w:rPr>
        <w:t xml:space="preserve">Directions: </w:t>
      </w:r>
      <w:r>
        <w:t>Question 1 is based on the accompanying documents. The documents have been edited for the purpose of this exercise.</w:t>
      </w:r>
    </w:p>
    <w:p w14:paraId="6EED82ED" w14:textId="77777777" w:rsidR="008E139F" w:rsidRDefault="008E139F" w:rsidP="008E139F"/>
    <w:p w14:paraId="28C4A7AC" w14:textId="77777777" w:rsidR="008E139F" w:rsidRDefault="008E139F" w:rsidP="008E139F">
      <w:r>
        <w:t>In your response you should do the following:</w:t>
      </w:r>
    </w:p>
    <w:p w14:paraId="1B6148C7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Respond to the prompt with a historically defensible thesis or claim that establishes a line of reasoning.</w:t>
      </w:r>
    </w:p>
    <w:p w14:paraId="7E31C538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Describe a broader historical context relevant to the prompt.</w:t>
      </w:r>
    </w:p>
    <w:p w14:paraId="5667E7C2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Support an argument in response to the prompt using at least six documents.</w:t>
      </w:r>
    </w:p>
    <w:p w14:paraId="6B32E566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Use at least one additional piece of historical evidence (beyond that found in the documents) relevant to an argument about the prompt.</w:t>
      </w:r>
    </w:p>
    <w:p w14:paraId="1A9777C9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For at least three documents, explain how or why the document’s point of view, purpose, historical situation, and/or audience is relevant to an argument.</w:t>
      </w:r>
    </w:p>
    <w:p w14:paraId="3FDB2C11" w14:textId="77777777" w:rsidR="008E139F" w:rsidRPr="00F35904" w:rsidRDefault="008E139F" w:rsidP="008E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904">
        <w:rPr>
          <w:rFonts w:ascii="Times New Roman" w:hAnsi="Times New Roman" w:cs="Times New Roman"/>
          <w:sz w:val="24"/>
          <w:szCs w:val="24"/>
        </w:rPr>
        <w:t>Use evidence to corroborate, qualify, or modify an argument that addresses the prompt.</w:t>
      </w:r>
    </w:p>
    <w:p w14:paraId="56365E0B" w14:textId="77777777" w:rsidR="008E139F" w:rsidRDefault="008E139F" w:rsidP="008E139F"/>
    <w:p w14:paraId="7EC2ABFA" w14:textId="77777777" w:rsidR="008E139F" w:rsidRPr="00BF2760" w:rsidRDefault="008E139F" w:rsidP="008E139F">
      <w:pPr>
        <w:spacing w:after="160"/>
      </w:pPr>
      <w:r>
        <w:t>1. Using the documents, and your knowledge of world history, analyze the social and economic effects of the global flow of silver from 1500 to 1750.</w:t>
      </w:r>
    </w:p>
    <w:p w14:paraId="0D4C89D0" w14:textId="77777777" w:rsidR="002919E3" w:rsidRDefault="002919E3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C4FAAEE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75D5969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33BC8AB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78E1273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066A6CF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D1A35A9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1893B6F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48B9DD27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1D65F41E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B52D94B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4670D80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07DE00F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8098341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7FFD2C5A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E9B6D6F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1BC2152A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7FB2BDED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72D2CDB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B1E757E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A8E5BDC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1266CEC8" w14:textId="77777777" w:rsidR="008E139F" w:rsidRDefault="008E139F" w:rsidP="008E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D17898E" w14:textId="77777777" w:rsidR="002919E3" w:rsidRDefault="002919E3" w:rsidP="008E13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B04B738" w14:textId="77777777" w:rsidR="002919E3" w:rsidRDefault="002919E3" w:rsidP="008E13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EF5C6BE" w14:textId="77777777" w:rsidR="002919E3" w:rsidRDefault="002919E3" w:rsidP="008E13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15D65A57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B5483FC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4584638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98AACDB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38163795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475F29CB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28D32258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46D95C64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1BBA3AAD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5269CA3A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3F7FE292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2823CA2A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000F7FE8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6DAAA82B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Question 1: Using the documents, and your knowledge of world history, </w:t>
      </w:r>
      <w:r>
        <w:rPr>
          <w:rFonts w:ascii="Cambria" w:eastAsia="Cambria" w:hAnsi="Cambria" w:cs="Cambria"/>
          <w:b/>
        </w:rPr>
        <w:t xml:space="preserve">evaluate the extent of </w:t>
      </w:r>
      <w:r>
        <w:rPr>
          <w:rFonts w:ascii="Cambria" w:eastAsia="Cambria" w:hAnsi="Cambria" w:cs="Cambria"/>
          <w:b/>
          <w:color w:val="000000"/>
        </w:rPr>
        <w:t>social and economic effects of the global flow of silver from 1500 to 1750CE.</w:t>
      </w:r>
    </w:p>
    <w:p w14:paraId="47025F00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41036156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1</w:t>
      </w:r>
    </w:p>
    <w:p w14:paraId="39B9EE05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14DA0963" wp14:editId="0BA6E958">
            <wp:extent cx="5276850" cy="370522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0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CFE20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1ADDCFF8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2</w:t>
      </w:r>
    </w:p>
    <w:p w14:paraId="4A80155D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1D52884C" wp14:editId="02438F59">
            <wp:extent cx="4810125" cy="200977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07A6F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2925D283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2B09AB6E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3</w:t>
      </w:r>
    </w:p>
    <w:p w14:paraId="2D026B83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74DF0499" wp14:editId="2AC0556D">
            <wp:extent cx="4838700" cy="158115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33E2E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38D55064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A79D275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sz w:val="20"/>
          <w:szCs w:val="20"/>
        </w:rPr>
      </w:pPr>
    </w:p>
    <w:p w14:paraId="5E8BD34E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sz w:val="20"/>
          <w:szCs w:val="20"/>
        </w:rPr>
      </w:pPr>
    </w:p>
    <w:p w14:paraId="35363A64" w14:textId="77777777" w:rsidR="002919E3" w:rsidRDefault="002919E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sz w:val="20"/>
          <w:szCs w:val="20"/>
        </w:rPr>
      </w:pPr>
    </w:p>
    <w:p w14:paraId="7C6AED1C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lastRenderedPageBreak/>
        <w:t>Document 4</w:t>
      </w:r>
    </w:p>
    <w:p w14:paraId="2D1742C2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2F99FA1C" wp14:editId="411CD0E6">
            <wp:extent cx="4586288" cy="151447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8E26B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5</w:t>
      </w:r>
    </w:p>
    <w:p w14:paraId="02C309D4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986E166" wp14:editId="1681B15E">
            <wp:extent cx="4414838" cy="28003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CAD4F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6</w:t>
      </w:r>
    </w:p>
    <w:p w14:paraId="71717861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87E162E" wp14:editId="68258A92">
            <wp:extent cx="4319588" cy="164782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24196D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8F02B8F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0C3F94B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593FA51C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79AE0E77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256DEFA1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058ECBD5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522E63C6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58B68203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CA69A2F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4E75E8E5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1C7481B8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3CA1323B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0F10D8BA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14572280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DD3548D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5F5F8D12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FB3E273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630339BB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0DCAA0C4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31862CE9" w14:textId="77777777" w:rsidR="008E139F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14:paraId="0375B8D8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color w:val="000000"/>
          <w:sz w:val="20"/>
          <w:szCs w:val="20"/>
        </w:rPr>
        <w:t>Document 7</w:t>
      </w:r>
    </w:p>
    <w:p w14:paraId="5640F3E9" w14:textId="77777777" w:rsidR="002919E3" w:rsidRDefault="008E1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341F529" wp14:editId="1466CB83">
            <wp:extent cx="4556731" cy="2765108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731" cy="2765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19E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E38C6"/>
    <w:multiLevelType w:val="hybridMultilevel"/>
    <w:tmpl w:val="9F68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9E3"/>
    <w:rsid w:val="002919E3"/>
    <w:rsid w:val="008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4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139F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1123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2018-05-01T14:33:00Z</dcterms:created>
  <dcterms:modified xsi:type="dcterms:W3CDTF">2018-05-01T14:33:00Z</dcterms:modified>
</cp:coreProperties>
</file>